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FC" w:rsidRDefault="00E729FC" w:rsidP="00F4470D">
      <w:pPr>
        <w:widowControl w:val="0"/>
        <w:autoSpaceDE w:val="0"/>
        <w:autoSpaceDN w:val="0"/>
        <w:adjustRightInd w:val="0"/>
        <w:spacing w:after="0" w:line="240" w:lineRule="auto"/>
        <w:jc w:val="center"/>
        <w:rPr>
          <w:rFonts w:cs="Calibri"/>
          <w:b/>
          <w:bCs/>
        </w:rPr>
      </w:pPr>
    </w:p>
    <w:p w:rsidR="00E729FC" w:rsidRDefault="00E729FC" w:rsidP="00F4470D">
      <w:pPr>
        <w:widowControl w:val="0"/>
        <w:autoSpaceDE w:val="0"/>
        <w:autoSpaceDN w:val="0"/>
        <w:adjustRightInd w:val="0"/>
        <w:spacing w:after="0" w:line="240" w:lineRule="auto"/>
        <w:jc w:val="center"/>
        <w:rPr>
          <w:rFonts w:cs="Calibri"/>
          <w:b/>
          <w:bCs/>
        </w:rPr>
      </w:pPr>
    </w:p>
    <w:p w:rsidR="00E729FC" w:rsidRDefault="00E729FC" w:rsidP="00F4470D">
      <w:pPr>
        <w:widowControl w:val="0"/>
        <w:autoSpaceDE w:val="0"/>
        <w:autoSpaceDN w:val="0"/>
        <w:adjustRightInd w:val="0"/>
        <w:spacing w:after="0" w:line="240" w:lineRule="auto"/>
        <w:jc w:val="center"/>
        <w:rPr>
          <w:rFonts w:cs="Calibri"/>
          <w:b/>
          <w:bCs/>
        </w:rPr>
      </w:pPr>
    </w:p>
    <w:p w:rsidR="00E729FC" w:rsidRDefault="00E729FC" w:rsidP="00F4470D">
      <w:pPr>
        <w:widowControl w:val="0"/>
        <w:autoSpaceDE w:val="0"/>
        <w:autoSpaceDN w:val="0"/>
        <w:adjustRightInd w:val="0"/>
        <w:spacing w:after="0" w:line="240" w:lineRule="auto"/>
        <w:jc w:val="center"/>
        <w:rPr>
          <w:rFonts w:cs="Calibri"/>
          <w:b/>
          <w:bCs/>
        </w:rPr>
      </w:pPr>
    </w:p>
    <w:p w:rsidR="00E729FC" w:rsidRDefault="00E729FC" w:rsidP="00F4470D">
      <w:pPr>
        <w:widowControl w:val="0"/>
        <w:autoSpaceDE w:val="0"/>
        <w:autoSpaceDN w:val="0"/>
        <w:adjustRightInd w:val="0"/>
        <w:spacing w:after="0" w:line="240" w:lineRule="auto"/>
        <w:jc w:val="center"/>
        <w:rPr>
          <w:rFonts w:cs="Calibri"/>
          <w:b/>
          <w:bCs/>
        </w:rPr>
      </w:pPr>
    </w:p>
    <w:p w:rsidR="00F4470D" w:rsidRDefault="00053CD3" w:rsidP="00F4470D">
      <w:pPr>
        <w:widowControl w:val="0"/>
        <w:autoSpaceDE w:val="0"/>
        <w:autoSpaceDN w:val="0"/>
        <w:adjustRightInd w:val="0"/>
        <w:spacing w:after="0" w:line="240" w:lineRule="auto"/>
        <w:jc w:val="center"/>
        <w:rPr>
          <w:rFonts w:cs="Calibri"/>
          <w:b/>
          <w:bCs/>
        </w:rPr>
      </w:pPr>
      <w:r>
        <w:rPr>
          <w:rFonts w:cs="Calibri"/>
          <w:b/>
          <w:bCs/>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-1491615</wp:posOffset>
                </wp:positionV>
                <wp:extent cx="6438900" cy="100679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6438900" cy="1006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41294" id="Прямоугольник 5" o:spid="_x0000_s1026" style="position:absolute;margin-left:455.8pt;margin-top:-117.45pt;width:507pt;height:792.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" filled="f" strokecolor="#0d5571 [1604]" strokeweight="1.25pt">
                <w10:wrap anchorx="margin"/>
              </v:rect>
            </w:pict>
          </mc:Fallback>
        </mc:AlternateContent>
      </w: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E729FC" w:rsidRDefault="00E729FC"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Default="00F4470D" w:rsidP="00F4470D">
      <w:pPr>
        <w:widowControl w:val="0"/>
        <w:autoSpaceDE w:val="0"/>
        <w:autoSpaceDN w:val="0"/>
        <w:adjustRightInd w:val="0"/>
        <w:spacing w:after="0" w:line="240" w:lineRule="auto"/>
        <w:jc w:val="center"/>
        <w:rPr>
          <w:rFonts w:cs="Calibri"/>
          <w:b/>
          <w:bCs/>
        </w:rPr>
      </w:pPr>
    </w:p>
    <w:p w:rsidR="00F4470D" w:rsidRPr="00053CD3" w:rsidRDefault="00F4470D" w:rsidP="00053CD3">
      <w:pPr>
        <w:widowControl w:val="0"/>
        <w:autoSpaceDE w:val="0"/>
        <w:autoSpaceDN w:val="0"/>
        <w:adjustRightInd w:val="0"/>
        <w:spacing w:after="0" w:line="240" w:lineRule="auto"/>
        <w:jc w:val="center"/>
        <w:rPr>
          <w:rFonts w:ascii="Times New Roman" w:hAnsi="Times New Roman"/>
          <w:b/>
          <w:bCs/>
          <w:sz w:val="32"/>
          <w:szCs w:val="32"/>
        </w:rPr>
      </w:pPr>
      <w:r w:rsidRPr="00053CD3">
        <w:rPr>
          <w:rFonts w:ascii="Times New Roman" w:hAnsi="Times New Roman"/>
          <w:b/>
          <w:bCs/>
          <w:sz w:val="32"/>
          <w:szCs w:val="32"/>
        </w:rPr>
        <w:t>ПРОГРАММА</w:t>
      </w:r>
      <w:r w:rsidR="00053CD3" w:rsidRPr="00053CD3">
        <w:rPr>
          <w:rFonts w:ascii="Times New Roman" w:hAnsi="Times New Roman"/>
          <w:b/>
          <w:bCs/>
          <w:sz w:val="32"/>
          <w:szCs w:val="32"/>
        </w:rPr>
        <w:t xml:space="preserve"> </w:t>
      </w:r>
      <w:r w:rsidRPr="00053CD3">
        <w:rPr>
          <w:rFonts w:ascii="Times New Roman" w:hAnsi="Times New Roman"/>
          <w:b/>
          <w:bCs/>
          <w:sz w:val="32"/>
          <w:szCs w:val="32"/>
        </w:rPr>
        <w:t>ПРОФЕССИОНАЛЬНОЙ ПОДГОТОВКИ ВОДИТЕЛЕЙ ТРАНСПОРТНЫХ СРЕДСТВ</w:t>
      </w:r>
    </w:p>
    <w:p w:rsidR="00F4470D" w:rsidRPr="00053CD3" w:rsidRDefault="00F4470D" w:rsidP="00053CD3">
      <w:pPr>
        <w:widowControl w:val="0"/>
        <w:autoSpaceDE w:val="0"/>
        <w:autoSpaceDN w:val="0"/>
        <w:adjustRightInd w:val="0"/>
        <w:spacing w:after="0" w:line="240" w:lineRule="auto"/>
        <w:jc w:val="center"/>
        <w:rPr>
          <w:rFonts w:ascii="Times New Roman" w:hAnsi="Times New Roman"/>
          <w:b/>
          <w:bCs/>
          <w:sz w:val="32"/>
          <w:szCs w:val="32"/>
        </w:rPr>
      </w:pPr>
      <w:r w:rsidRPr="00053CD3">
        <w:rPr>
          <w:rFonts w:ascii="Times New Roman" w:hAnsi="Times New Roman"/>
          <w:b/>
          <w:bCs/>
          <w:sz w:val="32"/>
          <w:szCs w:val="32"/>
        </w:rPr>
        <w:t>КАТЕГОРИИ "</w:t>
      </w:r>
      <w:r w:rsidR="006D0B4D">
        <w:rPr>
          <w:rFonts w:ascii="Times New Roman" w:hAnsi="Times New Roman"/>
          <w:b/>
          <w:bCs/>
          <w:sz w:val="32"/>
          <w:szCs w:val="32"/>
        </w:rPr>
        <w:t>В</w:t>
      </w:r>
      <w:r w:rsidRPr="00053CD3">
        <w:rPr>
          <w:rFonts w:ascii="Times New Roman" w:hAnsi="Times New Roman"/>
          <w:b/>
          <w:bCs/>
          <w:sz w:val="32"/>
          <w:szCs w:val="32"/>
        </w:rPr>
        <w:t>"</w:t>
      </w: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E729FC" w:rsidRDefault="00E729FC" w:rsidP="00F4470D">
      <w:pPr>
        <w:widowControl w:val="0"/>
        <w:autoSpaceDE w:val="0"/>
        <w:autoSpaceDN w:val="0"/>
        <w:adjustRightInd w:val="0"/>
        <w:spacing w:after="0" w:line="240" w:lineRule="auto"/>
        <w:jc w:val="center"/>
        <w:rPr>
          <w:rFonts w:cs="Calibri"/>
        </w:rPr>
      </w:pPr>
    </w:p>
    <w:p w:rsidR="00E729FC" w:rsidRDefault="00E729FC" w:rsidP="00F4470D">
      <w:pPr>
        <w:widowControl w:val="0"/>
        <w:autoSpaceDE w:val="0"/>
        <w:autoSpaceDN w:val="0"/>
        <w:adjustRightInd w:val="0"/>
        <w:spacing w:after="0" w:line="240" w:lineRule="auto"/>
        <w:jc w:val="center"/>
        <w:rPr>
          <w:rFonts w:cs="Calibri"/>
        </w:rPr>
      </w:pPr>
    </w:p>
    <w:p w:rsidR="00E729FC" w:rsidRDefault="00E729FC" w:rsidP="00F4470D">
      <w:pPr>
        <w:widowControl w:val="0"/>
        <w:autoSpaceDE w:val="0"/>
        <w:autoSpaceDN w:val="0"/>
        <w:adjustRightInd w:val="0"/>
        <w:spacing w:after="0" w:line="240" w:lineRule="auto"/>
        <w:jc w:val="center"/>
        <w:rPr>
          <w:rFonts w:cs="Calibri"/>
        </w:rPr>
      </w:pPr>
    </w:p>
    <w:p w:rsidR="00E729FC" w:rsidRDefault="00E729FC" w:rsidP="00F4470D">
      <w:pPr>
        <w:widowControl w:val="0"/>
        <w:autoSpaceDE w:val="0"/>
        <w:autoSpaceDN w:val="0"/>
        <w:adjustRightInd w:val="0"/>
        <w:spacing w:after="0" w:line="240" w:lineRule="auto"/>
        <w:jc w:val="center"/>
        <w:rPr>
          <w:rFonts w:cs="Calibri"/>
        </w:rPr>
      </w:pPr>
      <w:bookmarkStart w:id="0" w:name="_GoBack"/>
      <w:bookmarkEnd w:id="0"/>
    </w:p>
    <w:p w:rsidR="00F4470D" w:rsidRDefault="00F4470D" w:rsidP="00F4470D">
      <w:pPr>
        <w:widowControl w:val="0"/>
        <w:autoSpaceDE w:val="0"/>
        <w:autoSpaceDN w:val="0"/>
        <w:adjustRightInd w:val="0"/>
        <w:spacing w:after="0" w:line="240" w:lineRule="auto"/>
        <w:jc w:val="center"/>
        <w:rPr>
          <w:rFonts w:cs="Calibri"/>
        </w:rPr>
      </w:pPr>
    </w:p>
    <w:p w:rsidR="00F4470D" w:rsidRDefault="00F4470D" w:rsidP="00F4470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1"/>
        <w:rPr>
          <w:rFonts w:cs="Calibri"/>
        </w:rPr>
      </w:pPr>
      <w:bookmarkStart w:id="1" w:name="Par1033"/>
      <w:bookmarkEnd w:id="1"/>
      <w:r>
        <w:rPr>
          <w:rFonts w:cs="Calibri"/>
        </w:rPr>
        <w:lastRenderedPageBreak/>
        <w:t>I. ПОЯСНИТЕЛЬНАЯ ЗАПИСКА</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  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w:t>
      </w:r>
      <w:hyperlink r:id="rId4" w:history="1">
        <w:r>
          <w:rPr>
            <w:rStyle w:val="a5"/>
            <w:rFonts w:cs="Calibri"/>
            <w:u w:val="none"/>
          </w:rPr>
          <w:t>закона</w:t>
        </w:r>
      </w:hyperlink>
      <w:r>
        <w:rPr>
          <w:rFonts w:cs="Calibri"/>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5" w:history="1">
        <w:r>
          <w:rPr>
            <w:rStyle w:val="a5"/>
            <w:rFonts w:cs="Calibri"/>
            <w:u w:val="none"/>
          </w:rPr>
          <w:t>закона</w:t>
        </w:r>
      </w:hyperlink>
      <w:r>
        <w:rPr>
          <w:rFonts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6" w:history="1">
        <w:r>
          <w:rPr>
            <w:rStyle w:val="a5"/>
            <w:rFonts w:cs="Calibri"/>
            <w:u w:val="none"/>
          </w:rPr>
          <w:t>Правил</w:t>
        </w:r>
      </w:hyperlink>
      <w:r>
        <w:rPr>
          <w:rFonts w:cs="Calibri"/>
        </w:rPr>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7" w:history="1">
        <w:r>
          <w:rPr>
            <w:rStyle w:val="a5"/>
            <w:rFonts w:cs="Calibri"/>
            <w:u w:val="none"/>
          </w:rPr>
          <w:t>Порядка</w:t>
        </w:r>
      </w:hyperlink>
      <w:r>
        <w:rPr>
          <w:rFonts w:cs="Calibri"/>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Содержание   программы представлено пояснительной </w:t>
      </w:r>
      <w:proofErr w:type="gramStart"/>
      <w:r>
        <w:rPr>
          <w:rFonts w:cs="Calibri"/>
        </w:rPr>
        <w:t xml:space="preserve">запиской,   </w:t>
      </w:r>
      <w:proofErr w:type="gramEnd"/>
      <w:r>
        <w:rPr>
          <w:rFonts w:cs="Calibri"/>
        </w:rPr>
        <w:t>учебным планом,  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Базовый цикл включает учебные предметы: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законодательства в сфере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"Психофизиологические основы деятельности водителя";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управления транспортными средствами";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"Первая помощь при дорожно-транспортном происшествии".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Специальный цикл включает учебные предметы: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"Устройство и техническое обслуживание транспортных средств категории "B" как объектов управления";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управления транспортными средствами категории "B";</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"Вождение транспортных средств категории "B" (с механической трансмиссией/с автоматической трансмиссией)".</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Профессиональный цикл включает учебные предметы: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"Организация и выполнение грузовых перевозок автомобильным транспортом";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"Организация и выполнение пассажирских перевозок автомобильным транспортом".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  программа предусматривает достаточный для формирования, закрепления и развития </w:t>
      </w:r>
      <w:r>
        <w:rPr>
          <w:rFonts w:cs="Calibri"/>
        </w:rPr>
        <w:lastRenderedPageBreak/>
        <w:t>практических навыков и компетенций объем практики.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  программа может быть использована для разработки рабочей программы профессиональной подготовки лиц, не достигших 18 лет.</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1"/>
        <w:rPr>
          <w:rFonts w:cs="Calibri"/>
        </w:rPr>
      </w:pPr>
      <w:bookmarkStart w:id="2" w:name="Par1058"/>
      <w:bookmarkEnd w:id="2"/>
      <w:r>
        <w:rPr>
          <w:rFonts w:cs="Calibri"/>
        </w:rPr>
        <w:t>II.   УЧЕБНЫЙ ПЛАН</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outlineLvl w:val="2"/>
        <w:rPr>
          <w:rFonts w:cs="Calibri"/>
        </w:rPr>
      </w:pPr>
      <w:bookmarkStart w:id="3" w:name="Par1060"/>
      <w:bookmarkEnd w:id="3"/>
      <w:r>
        <w:rPr>
          <w:rFonts w:cs="Calibri"/>
        </w:rPr>
        <w:t>Таблица 1</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20"/>
        <w:gridCol w:w="1196"/>
        <w:gridCol w:w="1831"/>
        <w:gridCol w:w="1792"/>
      </w:tblGrid>
      <w:tr w:rsidR="006D0B4D" w:rsidTr="006D0B4D">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c>
          <w:tcPr>
            <w:tcW w:w="9639"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1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6D0B4D">
        <w:tc>
          <w:tcPr>
            <w:tcW w:w="9639"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4" w:name="Par1068"/>
            <w:bookmarkEnd w:id="4"/>
            <w:r>
              <w:rPr>
                <w:rFonts w:cs="Calibri"/>
              </w:rPr>
              <w:t>Учебные предметы базового цикла</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42</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14</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16</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r>
      <w:tr w:rsidR="006D0B4D" w:rsidTr="006D0B4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5" w:name="Par1085"/>
            <w:bookmarkEnd w:id="5"/>
            <w:r>
              <w:rPr>
                <w:rFonts w:cs="Calibri"/>
              </w:rPr>
              <w:t>Учебные предметы специального цикла</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20</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18</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56/54</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56/54</w:t>
            </w:r>
          </w:p>
        </w:tc>
      </w:tr>
      <w:tr w:rsidR="006D0B4D" w:rsidTr="006D0B4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6" w:name="Par1098"/>
            <w:bookmarkEnd w:id="6"/>
            <w:r>
              <w:rPr>
                <w:rFonts w:cs="Calibri"/>
              </w:rPr>
              <w:t>Учебные предметы профессионального цикла</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7" w:name="Par1107"/>
            <w:bookmarkEnd w:id="7"/>
            <w:r>
              <w:rPr>
                <w:rFonts w:cs="Calibri"/>
              </w:rPr>
              <w:t>Квалификационный экзамен</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lastRenderedPageBreak/>
              <w:t>Итого</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190/188</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100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90/88</w:t>
            </w:r>
          </w:p>
        </w:tc>
      </w:tr>
    </w:tbl>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1"/>
        <w:rPr>
          <w:rFonts w:cs="Calibri"/>
        </w:rPr>
      </w:pPr>
      <w:bookmarkStart w:id="8" w:name="Par1120"/>
      <w:bookmarkEnd w:id="8"/>
      <w:r>
        <w:rPr>
          <w:rFonts w:cs="Calibri"/>
        </w:rPr>
        <w:t>III.   РАБОЧИЕ ПРОГРАММЫ УЧЕБНЫХ ПРЕДМЕТОВ</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2"/>
        <w:rPr>
          <w:rFonts w:cs="Calibri"/>
        </w:rPr>
      </w:pPr>
      <w:bookmarkStart w:id="9" w:name="Par1122"/>
      <w:bookmarkEnd w:id="9"/>
      <w:r>
        <w:rPr>
          <w:rFonts w:cs="Calibri"/>
        </w:rPr>
        <w:t>3.1. Базовый цикл   программы.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10" w:name="Par1124"/>
      <w:bookmarkEnd w:id="10"/>
      <w:r>
        <w:rPr>
          <w:rFonts w:cs="Calibri"/>
        </w:rPr>
        <w:t>3.1.1. Учебный предмет "Основы законодательства в сфере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11" w:name="Par1126"/>
      <w:bookmarkEnd w:id="11"/>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2</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6"/>
        <w:gridCol w:w="1025"/>
        <w:gridCol w:w="1571"/>
        <w:gridCol w:w="1576"/>
      </w:tblGrid>
      <w:tr w:rsidR="006D0B4D" w:rsidTr="006D0B4D">
        <w:tc>
          <w:tcPr>
            <w:tcW w:w="5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c>
          <w:tcPr>
            <w:tcW w:w="9728"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6D0B4D">
        <w:tc>
          <w:tcPr>
            <w:tcW w:w="9728"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97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5"/>
              <w:rPr>
                <w:rFonts w:cs="Calibri"/>
              </w:rPr>
            </w:pPr>
            <w:bookmarkStart w:id="12" w:name="Par1136"/>
            <w:bookmarkEnd w:id="12"/>
            <w:r>
              <w:rPr>
                <w:rFonts w:cs="Calibri"/>
              </w:rPr>
              <w:t>Законодательство в сфере дорожного движения</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97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5"/>
              <w:rPr>
                <w:rFonts w:cs="Calibri"/>
              </w:rPr>
            </w:pPr>
            <w:bookmarkStart w:id="13" w:name="Par1149"/>
            <w:bookmarkEnd w:id="13"/>
            <w:r>
              <w:rPr>
                <w:rFonts w:cs="Calibri"/>
              </w:rPr>
              <w:t>Правила дорожного движения</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 xml:space="preserve">Общие положения, основные понятия и термины, используемые в </w:t>
            </w:r>
            <w:hyperlink r:id="rId8" w:history="1">
              <w:r>
                <w:rPr>
                  <w:rStyle w:val="a5"/>
                  <w:rFonts w:cs="Calibri"/>
                  <w:u w:val="none"/>
                </w:rPr>
                <w:t>Правилах</w:t>
              </w:r>
            </w:hyperlink>
            <w:r>
              <w:rPr>
                <w:rFonts w:cs="Calibri"/>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5</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5</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lastRenderedPageBreak/>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38</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26</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r>
      <w:tr w:rsidR="006D0B4D" w:rsidTr="006D0B4D">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1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30</w:t>
            </w:r>
          </w:p>
        </w:tc>
        <w:tc>
          <w:tcPr>
            <w:tcW w:w="1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14" w:name="Par1207"/>
      <w:bookmarkEnd w:id="14"/>
      <w:r>
        <w:rPr>
          <w:rFonts w:cs="Calibri"/>
        </w:rPr>
        <w:t>3.1.1.1. Законодательство в сфере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15" w:name="Par1211"/>
      <w:bookmarkEnd w:id="15"/>
      <w:r>
        <w:rPr>
          <w:rFonts w:cs="Calibri"/>
        </w:rPr>
        <w:t xml:space="preserve">3.1.1.2. </w:t>
      </w:r>
      <w:hyperlink r:id="rId9" w:history="1">
        <w:r>
          <w:rPr>
            <w:rStyle w:val="a5"/>
            <w:rFonts w:cs="Calibri"/>
            <w:u w:val="none"/>
          </w:rPr>
          <w:t>Правила</w:t>
        </w:r>
      </w:hyperlink>
      <w:r>
        <w:rPr>
          <w:rFonts w:cs="Calibri"/>
        </w:rPr>
        <w:t xml:space="preserve">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Общие положения, основные понятия и термины, используемые в </w:t>
      </w:r>
      <w:hyperlink r:id="rId10" w:history="1">
        <w:r>
          <w:rPr>
            <w:rStyle w:val="a5"/>
            <w:rFonts w:cs="Calibri"/>
            <w:u w:val="none"/>
          </w:rPr>
          <w:t>Правилах</w:t>
        </w:r>
      </w:hyperlink>
      <w:r>
        <w:rPr>
          <w:rFonts w:cs="Calibri"/>
        </w:rPr>
        <w:t xml:space="preserve"> дорожного движения: значение </w:t>
      </w:r>
      <w:hyperlink r:id="rId11" w:history="1">
        <w:r>
          <w:rPr>
            <w:rStyle w:val="a5"/>
            <w:rFonts w:cs="Calibri"/>
            <w:u w:val="none"/>
          </w:rPr>
          <w:t>Правил</w:t>
        </w:r>
      </w:hyperlink>
      <w:r>
        <w:rPr>
          <w:rFonts w:cs="Calibri"/>
        </w:rPr>
        <w:t xml:space="preserve"> дорожного движения в обеспечении порядка и безопасности дорожного движения; структура </w:t>
      </w:r>
      <w:hyperlink r:id="rId12" w:history="1">
        <w:r>
          <w:rPr>
            <w:rStyle w:val="a5"/>
            <w:rFonts w:cs="Calibri"/>
            <w:u w:val="none"/>
          </w:rPr>
          <w:t>Правил</w:t>
        </w:r>
      </w:hyperlink>
      <w:r>
        <w:rPr>
          <w:rFonts w:cs="Calibri"/>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w:t>
      </w:r>
      <w:r>
        <w:rPr>
          <w:rFonts w:cs="Calibri"/>
        </w:rPr>
        <w:lastRenderedPageBreak/>
        <w:t>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w:t>
      </w:r>
      <w:r>
        <w:rPr>
          <w:rFonts w:cs="Calibri"/>
        </w:rPr>
        <w:lastRenderedPageBreak/>
        <w:t>движения и расположения транспортных средств на проезжей части. Решение ситуационных задач.</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w:t>
      </w:r>
      <w:r>
        <w:rPr>
          <w:rFonts w:cs="Calibri"/>
        </w:rPr>
        <w:lastRenderedPageBreak/>
        <w:t>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16" w:name="Par1225"/>
      <w:bookmarkEnd w:id="16"/>
      <w:r>
        <w:rPr>
          <w:rFonts w:cs="Calibri"/>
        </w:rPr>
        <w:t>3.1.2. Учебный предмет "Психофизиологические основы деятельности водителя".</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17" w:name="Par1227"/>
      <w:bookmarkEnd w:id="17"/>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3</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163"/>
        <w:gridCol w:w="1102"/>
        <w:gridCol w:w="1741"/>
        <w:gridCol w:w="1633"/>
      </w:tblGrid>
      <w:tr w:rsidR="006D0B4D" w:rsidTr="006D0B4D">
        <w:tc>
          <w:tcPr>
            <w:tcW w:w="51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c>
          <w:tcPr>
            <w:tcW w:w="5163"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cs="Calibri"/>
        </w:rPr>
        <w:t>монотония</w:t>
      </w:r>
      <w:proofErr w:type="spellEnd"/>
      <w:r>
        <w:rPr>
          <w:rFonts w:cs="Calibri"/>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w:t>
      </w:r>
      <w:r>
        <w:rPr>
          <w:rFonts w:cs="Calibri"/>
        </w:rPr>
        <w:lastRenderedPageBreak/>
        <w:t>состояния, поведения, профилактике конфликтов и общению в условиях конфликта. Психологический практикум.</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18" w:name="Par1267"/>
      <w:bookmarkEnd w:id="18"/>
      <w:r>
        <w:rPr>
          <w:rFonts w:cs="Calibri"/>
        </w:rPr>
        <w:t>3.1.3. Учебный предмет "Основы управления транспортными средствами".</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19" w:name="Par1269"/>
      <w:bookmarkEnd w:id="19"/>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4</w:t>
      </w:r>
    </w:p>
    <w:p w:rsidR="006D0B4D" w:rsidRDefault="006D0B4D" w:rsidP="006D0B4D">
      <w:pPr>
        <w:widowControl w:val="0"/>
        <w:autoSpaceDE w:val="0"/>
        <w:autoSpaceDN w:val="0"/>
        <w:adjustRightInd w:val="0"/>
        <w:spacing w:after="0" w:line="240" w:lineRule="auto"/>
        <w:ind w:firstLine="540"/>
        <w:jc w:val="both"/>
        <w:rPr>
          <w:rFonts w:cs="Calibri"/>
        </w:rPr>
      </w:pPr>
    </w:p>
    <w:tbl>
      <w:tblPr>
        <w:tblW w:w="10262" w:type="dxa"/>
        <w:tblInd w:w="-572" w:type="dxa"/>
        <w:tblLayout w:type="fixed"/>
        <w:tblCellMar>
          <w:top w:w="75" w:type="dxa"/>
          <w:left w:w="0" w:type="dxa"/>
          <w:bottom w:w="75" w:type="dxa"/>
          <w:right w:w="0" w:type="dxa"/>
        </w:tblCellMar>
        <w:tblLook w:val="04A0" w:firstRow="1" w:lastRow="0" w:firstColumn="1" w:lastColumn="0" w:noHBand="0" w:noVBand="1"/>
      </w:tblPr>
      <w:tblGrid>
        <w:gridCol w:w="5572"/>
        <w:gridCol w:w="1039"/>
        <w:gridCol w:w="1743"/>
        <w:gridCol w:w="1908"/>
      </w:tblGrid>
      <w:tr w:rsidR="006D0B4D" w:rsidTr="00C938E1">
        <w:tc>
          <w:tcPr>
            <w:tcW w:w="5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C938E1">
        <w:tc>
          <w:tcPr>
            <w:tcW w:w="5572"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0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C938E1">
        <w:tc>
          <w:tcPr>
            <w:tcW w:w="5572"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C938E1">
        <w:tc>
          <w:tcPr>
            <w:tcW w:w="557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Дорожное движение</w:t>
            </w:r>
          </w:p>
        </w:tc>
        <w:tc>
          <w:tcPr>
            <w:tcW w:w="103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90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C938E1">
        <w:tc>
          <w:tcPr>
            <w:tcW w:w="557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Профессиональная надежность водителя</w:t>
            </w:r>
          </w:p>
        </w:tc>
        <w:tc>
          <w:tcPr>
            <w:tcW w:w="1039"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3"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908"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C938E1">
        <w:tc>
          <w:tcPr>
            <w:tcW w:w="557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3"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908"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C938E1">
        <w:tc>
          <w:tcPr>
            <w:tcW w:w="557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Дорожные условия и безопасность движения</w:t>
            </w:r>
          </w:p>
        </w:tc>
        <w:tc>
          <w:tcPr>
            <w:tcW w:w="1039"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743"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908"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C938E1">
        <w:tc>
          <w:tcPr>
            <w:tcW w:w="557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3"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908"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C938E1">
        <w:tc>
          <w:tcPr>
            <w:tcW w:w="55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4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90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C938E1">
        <w:tc>
          <w:tcPr>
            <w:tcW w:w="5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14</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cs="Calibri"/>
        </w:rPr>
        <w:t>гидроскольжение</w:t>
      </w:r>
      <w:proofErr w:type="spellEnd"/>
      <w:r>
        <w:rPr>
          <w:rFonts w:cs="Calibri"/>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cs="Calibri"/>
        </w:rPr>
        <w:t>поворачиваемость</w:t>
      </w:r>
      <w:proofErr w:type="spellEnd"/>
      <w:r>
        <w:rPr>
          <w:rFonts w:cs="Calibri"/>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w:t>
      </w:r>
      <w:r>
        <w:rPr>
          <w:rFonts w:cs="Calibri"/>
        </w:rPr>
        <w:lastRenderedPageBreak/>
        <w:t>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cs="Calibri"/>
        </w:rPr>
        <w:t>непристегнутых</w:t>
      </w:r>
      <w:proofErr w:type="spellEnd"/>
      <w:r>
        <w:rPr>
          <w:rFonts w:cs="Calibri"/>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Pr>
          <w:rFonts w:cs="Calibri"/>
        </w:rPr>
        <w:t>световозвращающие</w:t>
      </w:r>
      <w:proofErr w:type="spellEnd"/>
      <w:r>
        <w:rPr>
          <w:rFonts w:cs="Calibri"/>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20" w:name="Par1315"/>
      <w:bookmarkEnd w:id="20"/>
      <w:r>
        <w:rPr>
          <w:rFonts w:cs="Calibri"/>
        </w:rPr>
        <w:t>3.1.4. Учебный предмет "Первая помощь при дорожно-транспортном происшествии".</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21" w:name="Par1317"/>
      <w:bookmarkEnd w:id="21"/>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5</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401"/>
        <w:gridCol w:w="1189"/>
        <w:gridCol w:w="2004"/>
        <w:gridCol w:w="2045"/>
      </w:tblGrid>
      <w:tr w:rsidR="006D0B4D" w:rsidTr="006D0B4D">
        <w:tc>
          <w:tcPr>
            <w:tcW w:w="44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c>
          <w:tcPr>
            <w:tcW w:w="4401"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1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6D0B4D">
        <w:tc>
          <w:tcPr>
            <w:tcW w:w="4401"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lastRenderedPageBreak/>
              <w:t>Итого</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16</w:t>
            </w:r>
          </w:p>
        </w:tc>
        <w:tc>
          <w:tcPr>
            <w:tcW w:w="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w:t>
      </w:r>
      <w:r>
        <w:rPr>
          <w:rFonts w:cs="Calibri"/>
        </w:rPr>
        <w:lastRenderedPageBreak/>
        <w:t xml:space="preserve">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cs="Calibri"/>
        </w:rPr>
        <w:t>окклюзионной</w:t>
      </w:r>
      <w:proofErr w:type="spellEnd"/>
      <w:r>
        <w:rPr>
          <w:rFonts w:cs="Calibri"/>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rFonts w:cs="Calibri"/>
        </w:rPr>
        <w:t>окклюзионной</w:t>
      </w:r>
      <w:proofErr w:type="spellEnd"/>
      <w:r>
        <w:rPr>
          <w:rFonts w:cs="Calibri"/>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cs="Calibri"/>
        </w:rPr>
        <w:t>аутоиммобилизация</w:t>
      </w:r>
      <w:proofErr w:type="spellEnd"/>
      <w:r>
        <w:rPr>
          <w:rFonts w:cs="Calibri"/>
        </w:rPr>
        <w:t>, с использованием медицинских изделий); отработка приемов фиксации шейного отдела позвоночника.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cs="Calibri"/>
        </w:rPr>
        <w:t>термоизолирующей</w:t>
      </w:r>
      <w:proofErr w:type="spellEnd"/>
      <w:r>
        <w:rPr>
          <w:rFonts w:cs="Calibri"/>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2"/>
        <w:rPr>
          <w:rFonts w:cs="Calibri"/>
        </w:rPr>
      </w:pPr>
      <w:bookmarkStart w:id="22" w:name="Par1356"/>
      <w:bookmarkEnd w:id="22"/>
      <w:r>
        <w:rPr>
          <w:rFonts w:cs="Calibri"/>
        </w:rPr>
        <w:t>3.2. Специальный цикл   программы.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23" w:name="Par1358"/>
      <w:bookmarkEnd w:id="23"/>
      <w:r>
        <w:rPr>
          <w:rFonts w:cs="Calibri"/>
        </w:rPr>
        <w:t xml:space="preserve">3.2.1. Учебный предмет "Устройство и техническое обслуживание транспортных средств </w:t>
      </w:r>
      <w:r>
        <w:rPr>
          <w:rFonts w:cs="Calibri"/>
        </w:rPr>
        <w:lastRenderedPageBreak/>
        <w:t>категории "B" как объектов управления".</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24" w:name="Par1360"/>
      <w:bookmarkEnd w:id="24"/>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6</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180"/>
        <w:gridCol w:w="1062"/>
        <w:gridCol w:w="1704"/>
        <w:gridCol w:w="1693"/>
      </w:tblGrid>
      <w:tr w:rsidR="006D0B4D" w:rsidTr="006D0B4D">
        <w:tc>
          <w:tcPr>
            <w:tcW w:w="5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c>
          <w:tcPr>
            <w:tcW w:w="9639"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0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6D0B4D">
        <w:tc>
          <w:tcPr>
            <w:tcW w:w="9639"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5"/>
              <w:rPr>
                <w:rFonts w:cs="Calibri"/>
              </w:rPr>
            </w:pPr>
            <w:bookmarkStart w:id="25" w:name="Par1370"/>
            <w:bookmarkEnd w:id="25"/>
            <w:r>
              <w:rPr>
                <w:rFonts w:cs="Calibri"/>
              </w:rPr>
              <w:t>Устройство транспортных средств</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16</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16</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5"/>
              <w:rPr>
                <w:rFonts w:cs="Calibri"/>
              </w:rPr>
            </w:pPr>
            <w:bookmarkStart w:id="26" w:name="Par1415"/>
            <w:bookmarkEnd w:id="26"/>
            <w:r>
              <w:rPr>
                <w:rFonts w:cs="Calibri"/>
              </w:rPr>
              <w:t>Техническое обслуживание</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5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20</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18</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&lt;1&gt; Практическое занятие проводится на учебном транспортном средстве.</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27" w:name="Par1440"/>
      <w:bookmarkEnd w:id="27"/>
      <w:r>
        <w:rPr>
          <w:rFonts w:cs="Calibri"/>
        </w:rPr>
        <w:t>3.2.1.1. Устройство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w:t>
      </w:r>
      <w:r>
        <w:rPr>
          <w:rFonts w:cs="Calibri"/>
        </w:rPr>
        <w:lastRenderedPageBreak/>
        <w:t>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rFonts w:cs="Calibri"/>
        </w:rPr>
        <w:t>антипробуксовочная</w:t>
      </w:r>
      <w:proofErr w:type="spellEnd"/>
      <w:r>
        <w:rPr>
          <w:rFonts w:cs="Calibri"/>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w:t>
      </w:r>
      <w:r>
        <w:rPr>
          <w:rFonts w:cs="Calibri"/>
        </w:rPr>
        <w:lastRenderedPageBreak/>
        <w:t>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28" w:name="Par1452"/>
      <w:bookmarkEnd w:id="28"/>
      <w:r>
        <w:rPr>
          <w:rFonts w:cs="Calibri"/>
        </w:rPr>
        <w:t>3.2.1.2. Техническое обслуживание.</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29" w:name="Par1457"/>
      <w:bookmarkEnd w:id="29"/>
      <w:r>
        <w:rPr>
          <w:rFonts w:cs="Calibri"/>
        </w:rPr>
        <w:t>3.2.2. Учебный предмет "Основы управления транспортными средствами категории "B".</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30" w:name="Par1459"/>
      <w:bookmarkEnd w:id="30"/>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7</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87"/>
        <w:gridCol w:w="1024"/>
        <w:gridCol w:w="1864"/>
        <w:gridCol w:w="1864"/>
      </w:tblGrid>
      <w:tr w:rsidR="006D0B4D" w:rsidTr="006D0B4D">
        <w:tc>
          <w:tcPr>
            <w:tcW w:w="48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c>
          <w:tcPr>
            <w:tcW w:w="4887"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0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6D0B4D">
        <w:tc>
          <w:tcPr>
            <w:tcW w:w="4887"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488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8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8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4887"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86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86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488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c>
          <w:tcPr>
            <w:tcW w:w="186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86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12</w:t>
            </w:r>
          </w:p>
        </w:tc>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w:t>
      </w:r>
      <w:r>
        <w:rPr>
          <w:rFonts w:cs="Calibri"/>
        </w:rPr>
        <w:lastRenderedPageBreak/>
        <w:t>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31" w:name="Par1490"/>
      <w:bookmarkEnd w:id="31"/>
      <w:r>
        <w:rPr>
          <w:rFonts w:cs="Calibri"/>
        </w:rPr>
        <w:t>3.2.3. Учебный предмет "Вождение транспортных средств категории "B" (для транспортных средств с механической трансмиссией).</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32" w:name="Par1492"/>
      <w:bookmarkEnd w:id="32"/>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8</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355"/>
        <w:gridCol w:w="2284"/>
      </w:tblGrid>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 практического обучения</w:t>
            </w:r>
          </w:p>
        </w:tc>
      </w:tr>
      <w:tr w:rsidR="006D0B4D" w:rsidTr="006D0B4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0B4D" w:rsidRDefault="006D0B4D">
            <w:pPr>
              <w:widowControl w:val="0"/>
              <w:autoSpaceDE w:val="0"/>
              <w:autoSpaceDN w:val="0"/>
              <w:adjustRightInd w:val="0"/>
              <w:spacing w:after="0" w:line="240" w:lineRule="auto"/>
              <w:jc w:val="center"/>
              <w:outlineLvl w:val="5"/>
              <w:rPr>
                <w:rFonts w:cs="Calibri"/>
              </w:rPr>
            </w:pPr>
            <w:bookmarkStart w:id="33" w:name="Par1498"/>
            <w:bookmarkEnd w:id="33"/>
            <w:r>
              <w:rPr>
                <w:rFonts w:cs="Calibri"/>
              </w:rPr>
              <w:t>Первоначальное обучение вождению</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7</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24</w:t>
            </w:r>
          </w:p>
        </w:tc>
      </w:tr>
      <w:tr w:rsidR="006D0B4D" w:rsidTr="006D0B4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5"/>
              <w:rPr>
                <w:rFonts w:cs="Calibri"/>
              </w:rPr>
            </w:pPr>
            <w:bookmarkStart w:id="34" w:name="Par1515"/>
            <w:bookmarkEnd w:id="34"/>
            <w:r>
              <w:rPr>
                <w:rFonts w:cs="Calibri"/>
              </w:rPr>
              <w:t>Обучение вождению в условиях дорожного движения</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32</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32</w:t>
            </w:r>
          </w:p>
        </w:tc>
      </w:tr>
      <w:tr w:rsidR="006D0B4D" w:rsidTr="006D0B4D">
        <w:tc>
          <w:tcPr>
            <w:tcW w:w="7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56</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&lt;1&gt; Обучение проводится на учебном транспортном средстве и (или) тренажере.</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35" w:name="Par1528"/>
      <w:bookmarkEnd w:id="35"/>
      <w:r>
        <w:rPr>
          <w:rFonts w:cs="Calibri"/>
        </w:rPr>
        <w:t>3.2.3.1. Первоначальное обучение вождению.</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w:t>
      </w:r>
      <w:r>
        <w:rPr>
          <w:rFonts w:cs="Calibri"/>
        </w:rPr>
        <w:lastRenderedPageBreak/>
        <w:t>остановка.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36" w:name="Par1537"/>
      <w:bookmarkEnd w:id="36"/>
      <w:r>
        <w:rPr>
          <w:rFonts w:cs="Calibri"/>
        </w:rPr>
        <w:t>3.2.3.2. Обучение в условиях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37" w:name="Par1540"/>
      <w:bookmarkEnd w:id="37"/>
      <w:r>
        <w:rPr>
          <w:rFonts w:cs="Calibri"/>
        </w:rPr>
        <w:t>3.2.4. Учебный предмет "Вождение транспортных средств категории "B" (для транспортных средств с автоматической трансмиссией).</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38" w:name="Par1542"/>
      <w:bookmarkEnd w:id="38"/>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9</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521"/>
        <w:gridCol w:w="2118"/>
      </w:tblGrid>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 практического обучения</w:t>
            </w:r>
          </w:p>
        </w:tc>
      </w:tr>
      <w:tr w:rsidR="006D0B4D" w:rsidTr="006D0B4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5"/>
              <w:rPr>
                <w:rFonts w:cs="Calibri"/>
              </w:rPr>
            </w:pPr>
            <w:bookmarkStart w:id="39" w:name="Par1548"/>
            <w:bookmarkEnd w:id="39"/>
            <w:r>
              <w:rPr>
                <w:rFonts w:cs="Calibri"/>
              </w:rPr>
              <w:t>Первоначальное обучение вождению</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4</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7</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22</w:t>
            </w:r>
          </w:p>
        </w:tc>
      </w:tr>
      <w:tr w:rsidR="006D0B4D" w:rsidTr="006D0B4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5"/>
              <w:rPr>
                <w:rFonts w:cs="Calibri"/>
              </w:rPr>
            </w:pPr>
            <w:bookmarkStart w:id="40" w:name="Par1563"/>
            <w:bookmarkEnd w:id="40"/>
            <w:r>
              <w:rPr>
                <w:rFonts w:cs="Calibri"/>
              </w:rPr>
              <w:lastRenderedPageBreak/>
              <w:t>Обучение вождению в условиях дорожного движения</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32</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32</w:t>
            </w:r>
          </w:p>
        </w:tc>
      </w:tr>
      <w:tr w:rsidR="006D0B4D" w:rsidTr="006D0B4D">
        <w:tc>
          <w:tcPr>
            <w:tcW w:w="7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54</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41" w:name="Par1575"/>
      <w:bookmarkEnd w:id="41"/>
      <w:r>
        <w:rPr>
          <w:rFonts w:cs="Calibri"/>
        </w:rPr>
        <w:t>3.2.4.1. Первоначальное обучение вождению.</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4"/>
        <w:rPr>
          <w:rFonts w:cs="Calibri"/>
        </w:rPr>
      </w:pPr>
      <w:bookmarkStart w:id="42" w:name="Par1583"/>
      <w:bookmarkEnd w:id="42"/>
      <w:r>
        <w:rPr>
          <w:rFonts w:cs="Calibri"/>
        </w:rPr>
        <w:lastRenderedPageBreak/>
        <w:t>3.2.4.2. Обучение в условиях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2"/>
        <w:rPr>
          <w:rFonts w:cs="Calibri"/>
        </w:rPr>
      </w:pPr>
      <w:bookmarkStart w:id="43" w:name="Par1586"/>
      <w:bookmarkEnd w:id="43"/>
      <w:r>
        <w:rPr>
          <w:rFonts w:cs="Calibri"/>
        </w:rPr>
        <w:t>3.3. Профессиональный цикл   программы.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44" w:name="Par1588"/>
      <w:bookmarkEnd w:id="44"/>
      <w:r>
        <w:rPr>
          <w:rFonts w:cs="Calibri"/>
        </w:rPr>
        <w:t>3.3.1. Учебный предмет "Организация и выполнение грузовых перевозок автомобильным транспортом".</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4"/>
        <w:rPr>
          <w:rFonts w:cs="Calibri"/>
        </w:rPr>
      </w:pPr>
      <w:bookmarkStart w:id="45" w:name="Par1590"/>
      <w:bookmarkEnd w:id="45"/>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10</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022"/>
        <w:gridCol w:w="1134"/>
        <w:gridCol w:w="1771"/>
        <w:gridCol w:w="1772"/>
      </w:tblGrid>
      <w:tr w:rsidR="006D0B4D" w:rsidTr="006D0B4D">
        <w:tc>
          <w:tcPr>
            <w:tcW w:w="50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c>
          <w:tcPr>
            <w:tcW w:w="5022"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6D0B4D">
        <w:tc>
          <w:tcPr>
            <w:tcW w:w="5022"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502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71"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7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02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71"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77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02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Организация грузовых перевозок</w:t>
            </w:r>
          </w:p>
        </w:tc>
        <w:tc>
          <w:tcPr>
            <w:tcW w:w="113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w:t>
            </w:r>
          </w:p>
        </w:tc>
        <w:tc>
          <w:tcPr>
            <w:tcW w:w="1771"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3</w:t>
            </w:r>
          </w:p>
        </w:tc>
        <w:tc>
          <w:tcPr>
            <w:tcW w:w="1772"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02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7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7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outlineLvl w:val="3"/>
        <w:rPr>
          <w:rFonts w:cs="Calibri"/>
        </w:rPr>
      </w:pPr>
      <w:bookmarkStart w:id="46" w:name="Par1626"/>
      <w:bookmarkEnd w:id="46"/>
      <w:r>
        <w:rPr>
          <w:rFonts w:cs="Calibri"/>
        </w:rPr>
        <w:t>3.3.2. Учебный предмет "Организация и выполнение пассажирских перевозок автомобильным транспортом".</w:t>
      </w:r>
    </w:p>
    <w:p w:rsidR="006D0B4D" w:rsidRDefault="006D0B4D" w:rsidP="006D0B4D">
      <w:pPr>
        <w:widowControl w:val="0"/>
        <w:autoSpaceDE w:val="0"/>
        <w:autoSpaceDN w:val="0"/>
        <w:adjustRightInd w:val="0"/>
        <w:spacing w:after="0" w:line="240" w:lineRule="auto"/>
        <w:jc w:val="center"/>
        <w:outlineLvl w:val="4"/>
        <w:rPr>
          <w:rFonts w:cs="Calibri"/>
        </w:rPr>
      </w:pPr>
      <w:bookmarkStart w:id="47" w:name="Par1628"/>
      <w:bookmarkEnd w:id="47"/>
      <w:r>
        <w:rPr>
          <w:rFonts w:cs="Calibri"/>
        </w:rPr>
        <w:t>Распределение учебных часов по разделам и темам</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11</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05"/>
        <w:gridCol w:w="1045"/>
        <w:gridCol w:w="1674"/>
        <w:gridCol w:w="1675"/>
      </w:tblGrid>
      <w:tr w:rsidR="006D0B4D" w:rsidTr="006D0B4D">
        <w:trPr>
          <w:trHeight w:val="1056"/>
        </w:trPr>
        <w:tc>
          <w:tcPr>
            <w:tcW w:w="5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 часов</w:t>
            </w:r>
          </w:p>
        </w:tc>
      </w:tr>
      <w:tr w:rsidR="006D0B4D" w:rsidTr="006D0B4D">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0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В том числе</w:t>
            </w:r>
          </w:p>
        </w:tc>
      </w:tr>
      <w:tr w:rsidR="006D0B4D" w:rsidTr="006D0B4D">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D0B4D" w:rsidRDefault="006D0B4D">
            <w:pPr>
              <w:spacing w:after="0" w:line="240" w:lineRule="auto"/>
              <w:rPr>
                <w:rFonts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Практические занятия</w:t>
            </w:r>
          </w:p>
        </w:tc>
      </w:tr>
      <w:tr w:rsidR="006D0B4D" w:rsidTr="006D0B4D">
        <w:tc>
          <w:tcPr>
            <w:tcW w:w="53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7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7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305"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7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75"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305"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7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c>
          <w:tcPr>
            <w:tcW w:w="1675"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30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Работа такси на линии</w:t>
            </w:r>
          </w:p>
        </w:tc>
        <w:tc>
          <w:tcPr>
            <w:tcW w:w="104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7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w:t>
            </w:r>
          </w:p>
        </w:tc>
        <w:tc>
          <w:tcPr>
            <w:tcW w:w="16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r w:rsidR="006D0B4D" w:rsidTr="006D0B4D">
        <w:tc>
          <w:tcPr>
            <w:tcW w:w="5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Итого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6</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w:t>
            </w:r>
          </w:p>
        </w:tc>
      </w:tr>
    </w:tbl>
    <w:p w:rsidR="006D0B4D" w:rsidRDefault="006D0B4D" w:rsidP="006D0B4D">
      <w:pPr>
        <w:spacing w:after="0" w:line="240" w:lineRule="auto"/>
        <w:rPr>
          <w:rFonts w:cs="Calibri"/>
        </w:rPr>
        <w:sectPr w:rsidR="006D0B4D" w:rsidSect="00C938E1">
          <w:pgSz w:w="11905" w:h="16838"/>
          <w:pgMar w:top="1134" w:right="850" w:bottom="1134" w:left="1701" w:header="720" w:footer="720" w:gutter="0"/>
          <w:cols w:space="720"/>
          <w:docGrid w:linePitch="299"/>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1"/>
        <w:rPr>
          <w:rFonts w:cs="Calibri"/>
        </w:rPr>
      </w:pPr>
      <w:bookmarkStart w:id="48" w:name="Par1664"/>
      <w:bookmarkEnd w:id="48"/>
      <w:r>
        <w:rPr>
          <w:rFonts w:cs="Calibri"/>
        </w:rPr>
        <w:t>IV. ПЛАНИРУЕМЫЕ РЕЗУЛЬТАТЫ ОСВОЕНИЯ   ПРОГРАММЫ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 результате освоения   программы обучающиеся должны знать:</w:t>
      </w:r>
    </w:p>
    <w:p w:rsidR="006D0B4D" w:rsidRDefault="00E729FC" w:rsidP="006D0B4D">
      <w:pPr>
        <w:widowControl w:val="0"/>
        <w:autoSpaceDE w:val="0"/>
        <w:autoSpaceDN w:val="0"/>
        <w:adjustRightInd w:val="0"/>
        <w:spacing w:after="0" w:line="240" w:lineRule="auto"/>
        <w:ind w:firstLine="540"/>
        <w:jc w:val="both"/>
        <w:rPr>
          <w:rFonts w:cs="Calibri"/>
        </w:rPr>
      </w:pPr>
      <w:hyperlink r:id="rId13" w:history="1">
        <w:r w:rsidR="006D0B4D">
          <w:rPr>
            <w:rStyle w:val="a5"/>
            <w:rFonts w:cs="Calibri"/>
            <w:u w:val="none"/>
          </w:rPr>
          <w:t>Правила</w:t>
        </w:r>
      </w:hyperlink>
      <w:r w:rsidR="006D0B4D">
        <w:rPr>
          <w:rFonts w:cs="Calibri"/>
        </w:rPr>
        <w:t xml:space="preserve"> дорожного движения, основы законодательства в сфере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правила обязательного страхования гражданской ответственности владельцев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безопасного управления транспортными средствами;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цели и задачи управления системами "водитель - автомобиль - дорога" и "водитель - автомобиль";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особенности наблюдения за дорожной обстановкой;</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lastRenderedPageBreak/>
        <w:t>способы контроля безопасной дистанции и бокового интервала;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порядок вызова аварийных и спасательных служб;</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обеспечения безопасности наиболее уязвимых участников дорожного движения: пешеходов, велосипедистов;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обеспечения детской пассажирской безопасности;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проблемы, связанные с нарушением правил дорожного движения водителями транспортных средств и их последствиями;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правовые аспекты (права, обязанности и ответственность) оказания первой помощи;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современные рекомендации по оказанию первой помощи;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методики и последовательность действий по оказанию первой помощи;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состав аптечки первой помощи (автомобильной) и правила использования ее компонентов.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 результате освоения   программы обучающиеся должны уметь: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безопасно и эффективно управлять транспортным средством (составом транспортных средств) в различных условиях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соблюдать </w:t>
      </w:r>
      <w:hyperlink r:id="rId14" w:history="1">
        <w:r>
          <w:rPr>
            <w:rStyle w:val="a5"/>
            <w:rFonts w:cs="Calibri"/>
            <w:u w:val="none"/>
          </w:rPr>
          <w:t>Правила</w:t>
        </w:r>
      </w:hyperlink>
      <w:r>
        <w:rPr>
          <w:rFonts w:cs="Calibri"/>
        </w:rPr>
        <w:t xml:space="preserve"> дорожного движения при управлении транспортным средством (составом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управлять своим эмоциональным состоянием;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конструктивно разрешать противоречия и конфликты, возникающие в дорожном движении;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выполнять ежедневное техническое обслуживание транспортного средства (состава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устранять мелкие неисправности в процессе эксплуатации транспортного средства (состава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обеспечивать безопасную посадку и высадку пассажиров, их перевозку, либо прием, размещение и перевозку грузов;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выбирать безопасные скорость, дистанцию и интервал в различных условиях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использовать зеркала заднего вида при маневрировании;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своевременно принимать правильные решения и уверенно действовать в сложных и опасных дорожных ситуациях;</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выполнять мероприятия по оказанию первой помощи пострадавшим в дорожно-транспортном происшествии;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совершенствовать свои навыки управления транспортным средством (составом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1"/>
        <w:rPr>
          <w:rFonts w:cs="Calibri"/>
        </w:rPr>
      </w:pPr>
      <w:bookmarkStart w:id="49" w:name="Par1697"/>
      <w:bookmarkEnd w:id="49"/>
      <w:r>
        <w:rPr>
          <w:rFonts w:cs="Calibri"/>
        </w:rPr>
        <w:t>V. УСЛОВИЯ РЕАЛИЗАЦИИ   ПРОГРАММЫ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Наполняемость учебной группы не должна превышать 30 человек.</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w:t>
      </w:r>
      <w:r>
        <w:rPr>
          <w:rFonts w:cs="Calibri"/>
        </w:rPr>
        <w:lastRenderedPageBreak/>
        <w:t>вождению должна составлять 1 астрономический час (60 минут).</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Расчетная формула для определения общего числа учебных кабинетов для теоретического обучения:</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14001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где П - число необходимых помещений;</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noProof/>
          <w:position w:val="-14"/>
          <w:lang w:eastAsia="ru-RU"/>
        </w:rPr>
        <w:drawing>
          <wp:inline distT="0" distB="0" distL="0" distR="0">
            <wp:extent cx="257175"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rFonts w:cs="Calibri"/>
        </w:rPr>
        <w:t xml:space="preserve"> - расчетное учебное время полного курса теоретического обучения на одну группу, в часах;</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n - общее число групп;</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0,75 - постоянный коэффициент (загрузка учебного кабинета принимается равной 75%);</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33337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cs="Calibri"/>
        </w:rPr>
        <w:t xml:space="preserve"> - фонд времени использования помещения в часах.</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Первоначальное обучение вождению транспортных средств должно проводиться на закрытых площадках или автодромах.</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8" w:history="1">
        <w:r>
          <w:rPr>
            <w:rStyle w:val="a5"/>
            <w:rFonts w:cs="Calibri"/>
            <w:u w:val="none"/>
          </w:rPr>
          <w:t>Правил</w:t>
        </w:r>
      </w:hyperlink>
      <w:r>
        <w:rPr>
          <w:rFonts w:cs="Calibri"/>
        </w:rPr>
        <w:t xml:space="preserve">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5.3. Информационно-методические условия реализации   программы включают:</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учебный план;</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календарный учебный график;</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рабочие программы учебных предметов;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методические материалы и разработки;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расписание занятий.</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5.4. Материально-технические условия реализации   программы.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lastRenderedPageBreak/>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cs="Calibri"/>
        </w:rPr>
        <w:t>монотоноустойчивость</w:t>
      </w:r>
      <w:proofErr w:type="spellEnd"/>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Pr>
          <w:rFonts w:cs="Calibri"/>
        </w:rPr>
        <w:t>монотонии</w:t>
      </w:r>
      <w:proofErr w:type="spellEnd"/>
      <w:r>
        <w:rPr>
          <w:rFonts w:cs="Calibri"/>
        </w:rPr>
        <w:t>, утомлении, стрессе и тренировке свойств внимания (концентрации, распределения).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Аппаратно-программный комплекс должен обеспечивать защиту персональных данных.</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Расчет количества необходимых механических транспортных средств осуществляется по формуле:</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17907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где </w:t>
      </w:r>
      <w:proofErr w:type="spellStart"/>
      <w:r>
        <w:rPr>
          <w:rFonts w:cs="Calibri"/>
        </w:rPr>
        <w:t>Nтс</w:t>
      </w:r>
      <w:proofErr w:type="spellEnd"/>
      <w:r>
        <w:rPr>
          <w:rFonts w:cs="Calibri"/>
        </w:rPr>
        <w:t xml:space="preserve"> - количество автотранспортных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Т - количество часов вождения в соответствии с учебным планом;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К - количество обучающихся в год;</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24,5 - среднее количество рабочих дней в месяц;</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12 - количество рабочих месяцев в году;</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1 - количество резервных учебных транспортных средств.</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0" w:history="1">
        <w:r>
          <w:rPr>
            <w:rStyle w:val="a5"/>
            <w:rFonts w:cs="Calibri"/>
            <w:u w:val="none"/>
          </w:rPr>
          <w:t>пунктом 8</w:t>
        </w:r>
      </w:hyperlink>
      <w:r>
        <w:rPr>
          <w:rFonts w:cs="Calibri"/>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2"/>
        <w:rPr>
          <w:rFonts w:cs="Calibri"/>
        </w:rPr>
      </w:pPr>
      <w:bookmarkStart w:id="50" w:name="Par1748"/>
      <w:bookmarkEnd w:id="50"/>
      <w:r>
        <w:rPr>
          <w:rFonts w:cs="Calibri"/>
        </w:rPr>
        <w:lastRenderedPageBreak/>
        <w:t>Перечень учебного оборудования</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12</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94"/>
        <w:gridCol w:w="1696"/>
        <w:gridCol w:w="1710"/>
      </w:tblGrid>
      <w:tr w:rsidR="006D0B4D" w:rsidTr="006D0B4D">
        <w:tc>
          <w:tcPr>
            <w:tcW w:w="6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w:t>
            </w:r>
          </w:p>
        </w:tc>
      </w:tr>
      <w:tr w:rsidR="006D0B4D" w:rsidTr="006D0B4D">
        <w:tc>
          <w:tcPr>
            <w:tcW w:w="62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51" w:name="Par1755"/>
            <w:bookmarkEnd w:id="51"/>
            <w:r>
              <w:rPr>
                <w:rFonts w:cs="Calibri"/>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Тренажер &lt;1&gt;</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Детское удерживающее устройство</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Гибкое связующее звено (буксировочный трос)</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Тягово-сцепное устройство</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Мультимедийный проектор</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Экран (монитор, электронная доска)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52" w:name="Par1785"/>
            <w:bookmarkEnd w:id="52"/>
            <w:r>
              <w:rPr>
                <w:rFonts w:cs="Calibri"/>
              </w:rPr>
              <w:t>Учебно-наглядные пособия &lt;4&gt;</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4"/>
              <w:rPr>
                <w:rFonts w:cs="Calibri"/>
              </w:rPr>
            </w:pPr>
            <w:bookmarkStart w:id="53" w:name="Par1788"/>
            <w:bookmarkEnd w:id="53"/>
            <w:r>
              <w:rPr>
                <w:rFonts w:cs="Calibri"/>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Дорожные знаки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Дорожная разметка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Опознавательные и регистрационные знаки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Средства регулирования дорожного движения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Сигналы регулировщика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Скорость движения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Обгон, опережение, встречный разъезд</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Остановка и стоянка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Проезд перекрестков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lastRenderedPageBreak/>
              <w:t>Движение через железнодорожные пути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по автомагистралям</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в жилых зонах</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Перевозка пассажиров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Перевозка грузов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Последовательность действий при ДТП</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4"/>
              <w:rPr>
                <w:rFonts w:cs="Calibri"/>
              </w:rPr>
            </w:pPr>
            <w:bookmarkStart w:id="54" w:name="Par1857"/>
            <w:bookmarkEnd w:id="54"/>
            <w:r>
              <w:rPr>
                <w:rFonts w:cs="Calibri"/>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Конфликтные ситуации в дорожном движении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Факторы риска при вождении автомобиля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4"/>
              <w:rPr>
                <w:rFonts w:cs="Calibri"/>
              </w:rPr>
            </w:pPr>
            <w:bookmarkStart w:id="55" w:name="Par1872"/>
            <w:bookmarkEnd w:id="55"/>
            <w:r>
              <w:rPr>
                <w:rFonts w:cs="Calibri"/>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Сложные дорожные условия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Виды и причины ДТП</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Типичные опасные ситуации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Сложные метеоусловия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Движение в темное время суток</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Способы торможения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Тормозной и остановочный путь</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Действия водителя в критических ситуациях</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Силы, действующие на транспортное средство</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Профессиональная надежность водителя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lastRenderedPageBreak/>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Безопасное прохождение поворотов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Безопасность пешеходов и велосипедистов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Типичные ошибки пешеходов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Типовые примеры допускаемых нарушений ПДД</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4"/>
              <w:rPr>
                <w:rFonts w:cs="Calibri"/>
              </w:rPr>
            </w:pPr>
            <w:bookmarkStart w:id="56" w:name="Par1932"/>
            <w:bookmarkEnd w:id="56"/>
            <w:r>
              <w:rPr>
                <w:rFonts w:cs="Calibri"/>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Классификация автомобилей</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автомобиля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Передняя и задняя подвески</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стартера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Классификация прицепов</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Общее устройство прицепа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lastRenderedPageBreak/>
              <w:t>Виды подвесок, применяемых на прицепах</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Электрооборудование прицепа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4"/>
              <w:rPr>
                <w:rFonts w:cs="Calibri"/>
              </w:rPr>
            </w:pPr>
            <w:bookmarkStart w:id="57" w:name="Par2007"/>
            <w:bookmarkEnd w:id="57"/>
            <w:r>
              <w:rPr>
                <w:rFonts w:cs="Calibri"/>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4"/>
              <w:rPr>
                <w:rFonts w:cs="Calibri"/>
              </w:rPr>
            </w:pPr>
            <w:bookmarkStart w:id="58" w:name="Par2013"/>
            <w:bookmarkEnd w:id="58"/>
            <w:r>
              <w:rPr>
                <w:rFonts w:cs="Calibri"/>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59" w:name="Par2019"/>
            <w:bookmarkEnd w:id="59"/>
            <w:r>
              <w:rPr>
                <w:rFonts w:cs="Calibri"/>
              </w:rPr>
              <w:t>Информационные материалы</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4"/>
              <w:rPr>
                <w:rFonts w:cs="Calibri"/>
              </w:rPr>
            </w:pPr>
            <w:bookmarkStart w:id="60" w:name="Par2022"/>
            <w:bookmarkEnd w:id="60"/>
            <w:r>
              <w:rPr>
                <w:rFonts w:cs="Calibri"/>
              </w:rPr>
              <w:t>Информационный стенд</w:t>
            </w:r>
          </w:p>
        </w:tc>
        <w:tc>
          <w:tcPr>
            <w:tcW w:w="1696"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nil"/>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 xml:space="preserve">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Учебный план</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Книга жалоб и предложений</w:t>
            </w:r>
          </w:p>
        </w:tc>
        <w:tc>
          <w:tcPr>
            <w:tcW w:w="1696"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proofErr w:type="spellStart"/>
            <w:r>
              <w:rPr>
                <w:rFonts w:cs="Calibri"/>
              </w:rPr>
              <w:t>шт</w:t>
            </w:r>
            <w:proofErr w:type="spellEnd"/>
          </w:p>
        </w:tc>
        <w:tc>
          <w:tcPr>
            <w:tcW w:w="1710" w:type="dxa"/>
            <w:tcBorders>
              <w:top w:val="nil"/>
              <w:left w:val="single" w:sz="4" w:space="0" w:color="auto"/>
              <w:bottom w:val="nil"/>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c>
          <w:tcPr>
            <w:tcW w:w="17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D0B4D" w:rsidRDefault="006D0B4D">
            <w:pPr>
              <w:widowControl w:val="0"/>
              <w:autoSpaceDE w:val="0"/>
              <w:autoSpaceDN w:val="0"/>
              <w:adjustRightInd w:val="0"/>
              <w:spacing w:after="0" w:line="240" w:lineRule="auto"/>
              <w:jc w:val="center"/>
              <w:rPr>
                <w:rFonts w:cs="Calibri"/>
              </w:rPr>
            </w:pPr>
          </w:p>
        </w:tc>
      </w:tr>
    </w:tbl>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&lt;1&gt; В качестве тренажера может использоваться учебное транспортное средство.</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&lt;3&gt; Магнитная доска со схемой населенного пункта может быть заменена соответствующим электронным учебным пособием.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lastRenderedPageBreak/>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center"/>
        <w:outlineLvl w:val="2"/>
        <w:rPr>
          <w:rFonts w:cs="Calibri"/>
        </w:rPr>
      </w:pPr>
      <w:bookmarkStart w:id="61" w:name="Par2065"/>
      <w:bookmarkEnd w:id="61"/>
      <w:r>
        <w:rPr>
          <w:rFonts w:cs="Calibri"/>
        </w:rPr>
        <w:t>Перечень материалов по предмету "Первая помощь</w:t>
      </w:r>
    </w:p>
    <w:p w:rsidR="006D0B4D" w:rsidRDefault="006D0B4D" w:rsidP="006D0B4D">
      <w:pPr>
        <w:widowControl w:val="0"/>
        <w:autoSpaceDE w:val="0"/>
        <w:autoSpaceDN w:val="0"/>
        <w:adjustRightInd w:val="0"/>
        <w:spacing w:after="0" w:line="240" w:lineRule="auto"/>
        <w:jc w:val="center"/>
        <w:rPr>
          <w:rFonts w:cs="Calibri"/>
        </w:rPr>
      </w:pPr>
      <w:r>
        <w:rPr>
          <w:rFonts w:cs="Calibri"/>
        </w:rPr>
        <w:t>при дорожно-транспортном происшествии"</w:t>
      </w:r>
    </w:p>
    <w:p w:rsidR="006D0B4D" w:rsidRDefault="006D0B4D" w:rsidP="006D0B4D">
      <w:pPr>
        <w:widowControl w:val="0"/>
        <w:autoSpaceDE w:val="0"/>
        <w:autoSpaceDN w:val="0"/>
        <w:adjustRightInd w:val="0"/>
        <w:spacing w:after="0" w:line="240" w:lineRule="auto"/>
        <w:jc w:val="center"/>
        <w:rPr>
          <w:rFonts w:cs="Calibri"/>
        </w:rPr>
      </w:pPr>
    </w:p>
    <w:p w:rsidR="006D0B4D" w:rsidRDefault="006D0B4D" w:rsidP="006D0B4D">
      <w:pPr>
        <w:widowControl w:val="0"/>
        <w:autoSpaceDE w:val="0"/>
        <w:autoSpaceDN w:val="0"/>
        <w:adjustRightInd w:val="0"/>
        <w:spacing w:after="0" w:line="240" w:lineRule="auto"/>
        <w:jc w:val="right"/>
        <w:rPr>
          <w:rFonts w:cs="Calibri"/>
        </w:rPr>
      </w:pPr>
      <w:r>
        <w:rPr>
          <w:rFonts w:cs="Calibri"/>
        </w:rPr>
        <w:t>Таблица 13</w:t>
      </w:r>
    </w:p>
    <w:p w:rsidR="006D0B4D" w:rsidRDefault="006D0B4D" w:rsidP="006D0B4D">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97"/>
        <w:gridCol w:w="1701"/>
        <w:gridCol w:w="1701"/>
      </w:tblGrid>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Количество</w:t>
            </w:r>
          </w:p>
        </w:tc>
      </w:tr>
      <w:tr w:rsidR="006D0B4D" w:rsidTr="006D0B4D">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62" w:name="Par2073"/>
            <w:bookmarkEnd w:id="62"/>
            <w:r>
              <w:rPr>
                <w:rFonts w:cs="Calibri"/>
              </w:rPr>
              <w:t>Оборудование</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20</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штук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63" w:name="Par2089"/>
            <w:bookmarkEnd w:id="63"/>
            <w:r>
              <w:rPr>
                <w:rFonts w:cs="Calibri"/>
              </w:rPr>
              <w:t>Расходные материалы</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8</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64" w:name="Par2099"/>
            <w:bookmarkEnd w:id="64"/>
            <w:r>
              <w:rPr>
                <w:rFonts w:cs="Calibri"/>
              </w:rPr>
              <w:t>Учебно-наглядные пособия &lt;1&gt;</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18</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 xml:space="preserve">Наглядные пособия: способы остановки кровотечения, </w:t>
            </w:r>
            <w:r>
              <w:rPr>
                <w:rFonts w:cs="Calibri"/>
              </w:rPr>
              <w:lastRenderedPageBreak/>
              <w:t>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outlineLvl w:val="3"/>
              <w:rPr>
                <w:rFonts w:cs="Calibri"/>
              </w:rPr>
            </w:pPr>
            <w:bookmarkStart w:id="65" w:name="Par2109"/>
            <w:bookmarkEnd w:id="65"/>
            <w:r>
              <w:rPr>
                <w:rFonts w:cs="Calibri"/>
              </w:rPr>
              <w:t>Технические средства обучения</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r w:rsidR="006D0B4D" w:rsidTr="006D0B4D">
        <w:tc>
          <w:tcPr>
            <w:tcW w:w="6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rPr>
                <w:rFonts w:cs="Calibri"/>
              </w:rPr>
            </w:pPr>
            <w:r>
              <w:rPr>
                <w:rFonts w:cs="Calibri"/>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0B4D" w:rsidRDefault="006D0B4D">
            <w:pPr>
              <w:widowControl w:val="0"/>
              <w:autoSpaceDE w:val="0"/>
              <w:autoSpaceDN w:val="0"/>
              <w:adjustRightInd w:val="0"/>
              <w:spacing w:after="0" w:line="240" w:lineRule="auto"/>
              <w:jc w:val="center"/>
              <w:rPr>
                <w:rFonts w:cs="Calibri"/>
              </w:rPr>
            </w:pPr>
            <w:r>
              <w:rPr>
                <w:rFonts w:cs="Calibri"/>
              </w:rPr>
              <w:t>1</w:t>
            </w:r>
          </w:p>
        </w:tc>
      </w:tr>
    </w:tbl>
    <w:p w:rsidR="006D0B4D" w:rsidRDefault="006D0B4D" w:rsidP="006D0B4D">
      <w:pPr>
        <w:spacing w:after="0" w:line="240" w:lineRule="auto"/>
        <w:rPr>
          <w:rFonts w:cs="Calibri"/>
        </w:rPr>
        <w:sectPr w:rsidR="006D0B4D">
          <w:pgSz w:w="11905" w:h="16838"/>
          <w:pgMar w:top="1134" w:right="850" w:bottom="1134" w:left="1701" w:header="720" w:footer="720" w:gutter="0"/>
          <w:cols w:space="720"/>
        </w:sectPr>
      </w:pP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Pr>
          <w:rFonts w:cs="Calibri"/>
        </w:rPr>
        <w:t>асфальто</w:t>
      </w:r>
      <w:proofErr w:type="spellEnd"/>
      <w:r>
        <w:rPr>
          <w:rFonts w:cs="Calibri"/>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Размеры закрытой площадки или автодрома для первоначального обучения вождению транспортных средств должны составлять не менее 0,24 га.</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1" w:history="1">
        <w:r>
          <w:rPr>
            <w:rStyle w:val="a5"/>
            <w:rFonts w:cs="Calibri"/>
            <w:u w:val="none"/>
          </w:rPr>
          <w:t>ГОСТ Р 50597-93</w:t>
        </w:r>
      </w:hyperlink>
      <w:r>
        <w:rPr>
          <w:rFonts w:cs="Calibri"/>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&lt;1&gt; </w:t>
      </w:r>
      <w:hyperlink r:id="rId22" w:history="1">
        <w:r>
          <w:rPr>
            <w:rStyle w:val="a5"/>
            <w:rFonts w:cs="Calibri"/>
            <w:u w:val="none"/>
          </w:rPr>
          <w:t>Постановление</w:t>
        </w:r>
      </w:hyperlink>
      <w:r>
        <w:rPr>
          <w:rFonts w:cs="Calibri"/>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Продольный уклон закрытой площадки или автодрома (за исключением наклонного участка (эстакады)) должен быть не более 100%.</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Pr>
          <w:rFonts w:cs="Calibri"/>
        </w:rPr>
        <w:t>лк</w:t>
      </w:r>
      <w:proofErr w:type="spellEnd"/>
      <w:r>
        <w:rPr>
          <w:rFonts w:cs="Calibri"/>
        </w:rPr>
        <w:t xml:space="preserve">. Отношение максимальной освещенности к средней должно быть не более 3:1. Показатель </w:t>
      </w:r>
      <w:proofErr w:type="spellStart"/>
      <w:r>
        <w:rPr>
          <w:rFonts w:cs="Calibri"/>
        </w:rPr>
        <w:t>ослепленности</w:t>
      </w:r>
      <w:proofErr w:type="spellEnd"/>
      <w:r>
        <w:rPr>
          <w:rFonts w:cs="Calibri"/>
        </w:rPr>
        <w:t xml:space="preserve"> установок наружного освещения не должен превышать 150.</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На автодроме должен оборудоваться перекресток (регулируемый или нерегулируемый), пешеходный переход, устанавливаться дорожные знаки.</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Автодромы, кроме того, должны быть оборудованы средствами организации дорожного движения в соответствии с требованиями </w:t>
      </w:r>
      <w:hyperlink r:id="rId23" w:history="1">
        <w:r>
          <w:rPr>
            <w:rStyle w:val="a5"/>
            <w:rFonts w:cs="Calibri"/>
            <w:u w:val="none"/>
          </w:rPr>
          <w:t>ГОСТ Р 52290-2004</w:t>
        </w:r>
      </w:hyperlink>
      <w:r>
        <w:rPr>
          <w:rFonts w:cs="Calibri"/>
        </w:rPr>
        <w:t xml:space="preserve"> "Технические средства организации дорожного движения. Знаки дорожные. Общие технические требования" (далее - ГОСТ Р 52290-</w:t>
      </w:r>
      <w:r>
        <w:rPr>
          <w:rFonts w:cs="Calibri"/>
        </w:rPr>
        <w:lastRenderedPageBreak/>
        <w:t xml:space="preserve">2004), </w:t>
      </w:r>
      <w:hyperlink r:id="rId24" w:history="1">
        <w:r>
          <w:rPr>
            <w:rStyle w:val="a5"/>
            <w:rFonts w:cs="Calibri"/>
            <w:u w:val="none"/>
          </w:rPr>
          <w:t>ГОСТ Р 51256-2011</w:t>
        </w:r>
      </w:hyperlink>
      <w:r>
        <w:rPr>
          <w:rFonts w:cs="Calibri"/>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5" w:history="1">
        <w:r>
          <w:rPr>
            <w:rStyle w:val="a5"/>
            <w:rFonts w:cs="Calibri"/>
            <w:u w:val="none"/>
          </w:rPr>
          <w:t>ГОСТ Р 52290-2004</w:t>
        </w:r>
      </w:hyperlink>
      <w:r>
        <w:rPr>
          <w:rFonts w:cs="Calibri"/>
        </w:rPr>
        <w:t>, светофоров типа Т.1 по ГОСТ Р 52282-2004 и уменьшение норм установки дорожных знаков, светофоров &lt;1&gt;.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&lt;1&gt; </w:t>
      </w:r>
      <w:hyperlink r:id="rId26" w:history="1">
        <w:r>
          <w:rPr>
            <w:rStyle w:val="a5"/>
            <w:rFonts w:cs="Calibri"/>
            <w:u w:val="none"/>
          </w:rPr>
          <w:t>Постановление</w:t>
        </w:r>
      </w:hyperlink>
      <w:r>
        <w:rPr>
          <w:rFonts w:cs="Calibri"/>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1"/>
        <w:rPr>
          <w:rFonts w:cs="Calibri"/>
        </w:rPr>
      </w:pPr>
      <w:bookmarkStart w:id="66" w:name="Par2143"/>
      <w:bookmarkEnd w:id="66"/>
      <w:r>
        <w:rPr>
          <w:rFonts w:cs="Calibri"/>
        </w:rPr>
        <w:t>VI. СИСТЕМА ОЦЕНКИ РЕЗУЛЬТАТОВ ОСВОЕНИЯ   ПРОГРАММЫ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К проведению квалификационного экзамена привлекаются представители работодателей, их объединений &lt;1&gt;.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&lt;1&gt; </w:t>
      </w:r>
      <w:hyperlink r:id="rId27" w:history="1">
        <w:r>
          <w:rPr>
            <w:rStyle w:val="a5"/>
            <w:rFonts w:cs="Calibri"/>
            <w:u w:val="none"/>
          </w:rPr>
          <w:t>Статья 74</w:t>
        </w:r>
      </w:hyperlink>
      <w:r>
        <w:rPr>
          <w:rFonts w:cs="Calibri"/>
        </w:rPr>
        <w:t xml:space="preserve"> Федерального закона от 29 декабря 2012 г. N 273-ФЗ "Об образовании в Российской Федерации".</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Проверка теоретических знаний при проведении квалификационного экзамена проводится по предметам: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законодательства в сфере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"Устройство и техническое обслуживание транспортных средств категории "B" как объектов управления";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"Основы управления транспортными средствами категории "B";</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"Организация и выполнение грузовых перевозок автомобильным транспортом";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"Организация и выполнение пассажирских перевозок автомобильным транспортом".</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lastRenderedPageBreak/>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&lt;1&gt; </w:t>
      </w:r>
      <w:hyperlink r:id="rId28" w:history="1">
        <w:r>
          <w:rPr>
            <w:rStyle w:val="a5"/>
            <w:rFonts w:cs="Calibri"/>
            <w:u w:val="none"/>
          </w:rPr>
          <w:t>Статья 60</w:t>
        </w:r>
      </w:hyperlink>
      <w:r>
        <w:rPr>
          <w:rFonts w:cs="Calibri"/>
        </w:rPr>
        <w:t xml:space="preserve"> Федерального закона от 29 декабря 2012 г. N 273-ФЗ "Об образовании в Российской Федерации".</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jc w:val="center"/>
        <w:outlineLvl w:val="1"/>
        <w:rPr>
          <w:rFonts w:cs="Calibri"/>
        </w:rPr>
      </w:pPr>
      <w:bookmarkStart w:id="67" w:name="Par2166"/>
      <w:bookmarkEnd w:id="67"/>
      <w:r>
        <w:rPr>
          <w:rFonts w:cs="Calibri"/>
        </w:rPr>
        <w:t>VII. УЧЕБНО-МЕТОДИЧЕСКИЕ МАТЕРИАЛЫ, ОБЕСПЕЧИВАЮЩИЕ</w:t>
      </w:r>
    </w:p>
    <w:p w:rsidR="006D0B4D" w:rsidRDefault="006D0B4D" w:rsidP="006D0B4D">
      <w:pPr>
        <w:widowControl w:val="0"/>
        <w:autoSpaceDE w:val="0"/>
        <w:autoSpaceDN w:val="0"/>
        <w:adjustRightInd w:val="0"/>
        <w:spacing w:after="0" w:line="240" w:lineRule="auto"/>
        <w:jc w:val="center"/>
        <w:rPr>
          <w:rFonts w:cs="Calibri"/>
        </w:rPr>
      </w:pPr>
      <w:r>
        <w:rPr>
          <w:rFonts w:cs="Calibri"/>
        </w:rPr>
        <w:t>РЕАЛИЗАЦИЮ   ПРОГРАММЫ</w:t>
      </w:r>
    </w:p>
    <w:p w:rsidR="006D0B4D" w:rsidRDefault="006D0B4D" w:rsidP="006D0B4D">
      <w:pPr>
        <w:widowControl w:val="0"/>
        <w:autoSpaceDE w:val="0"/>
        <w:autoSpaceDN w:val="0"/>
        <w:adjustRightInd w:val="0"/>
        <w:spacing w:after="0" w:line="240" w:lineRule="auto"/>
        <w:ind w:firstLine="540"/>
        <w:jc w:val="both"/>
        <w:rPr>
          <w:rFonts w:cs="Calibri"/>
        </w:rPr>
      </w:pP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Учебно-методические материалы представлены:</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 xml:space="preserve">  программой профессиональной подготовки водителей транспортных средств категории "B", утвержденной в установленном порядке;</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D0B4D" w:rsidRDefault="006D0B4D" w:rsidP="006D0B4D">
      <w:pPr>
        <w:widowControl w:val="0"/>
        <w:autoSpaceDE w:val="0"/>
        <w:autoSpaceDN w:val="0"/>
        <w:adjustRightInd w:val="0"/>
        <w:spacing w:after="0" w:line="240" w:lineRule="auto"/>
        <w:ind w:firstLine="540"/>
        <w:jc w:val="both"/>
        <w:rPr>
          <w:rFonts w:cs="Calibri"/>
        </w:rPr>
      </w:pPr>
      <w:r>
        <w:rPr>
          <w:rFonts w:cs="Calibri"/>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D0B4D" w:rsidRDefault="006D0B4D" w:rsidP="00F4470D">
      <w:pPr>
        <w:widowControl w:val="0"/>
        <w:autoSpaceDE w:val="0"/>
        <w:autoSpaceDN w:val="0"/>
        <w:adjustRightInd w:val="0"/>
        <w:spacing w:after="0" w:line="240" w:lineRule="auto"/>
        <w:jc w:val="center"/>
        <w:rPr>
          <w:rFonts w:cs="Calibri"/>
        </w:rPr>
      </w:pPr>
    </w:p>
    <w:sectPr w:rsidR="006D0B4D" w:rsidSect="006D0B4D">
      <w:pgSz w:w="11905" w:h="16838"/>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C"/>
    <w:rsid w:val="00053CD3"/>
    <w:rsid w:val="001C3D1A"/>
    <w:rsid w:val="002C4EF8"/>
    <w:rsid w:val="00586B13"/>
    <w:rsid w:val="006D0B4D"/>
    <w:rsid w:val="00877D26"/>
    <w:rsid w:val="00C938E1"/>
    <w:rsid w:val="00D77F7C"/>
    <w:rsid w:val="00E729FC"/>
    <w:rsid w:val="00F4470D"/>
    <w:rsid w:val="00F8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490D"/>
  <w15:chartTrackingRefBased/>
  <w15:docId w15:val="{566703CC-C19E-4C6C-A83B-39D897E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470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4470D"/>
    <w:rPr>
      <w:rFonts w:ascii="Segoe UI" w:eastAsia="Calibri" w:hAnsi="Segoe UI" w:cs="Segoe UI"/>
      <w:sz w:val="18"/>
      <w:szCs w:val="18"/>
    </w:rPr>
  </w:style>
  <w:style w:type="paragraph" w:styleId="a4">
    <w:name w:val="Balloon Text"/>
    <w:basedOn w:val="a"/>
    <w:link w:val="a3"/>
    <w:uiPriority w:val="99"/>
    <w:semiHidden/>
    <w:unhideWhenUsed/>
    <w:rsid w:val="00F4470D"/>
    <w:pPr>
      <w:spacing w:after="0" w:line="240" w:lineRule="auto"/>
    </w:pPr>
    <w:rPr>
      <w:rFonts w:ascii="Segoe UI" w:hAnsi="Segoe UI" w:cs="Segoe UI"/>
      <w:sz w:val="18"/>
      <w:szCs w:val="18"/>
    </w:rPr>
  </w:style>
  <w:style w:type="paragraph" w:customStyle="1" w:styleId="ConsPlusNormal">
    <w:name w:val="ConsPlusNormal"/>
    <w:rsid w:val="00F4470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44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47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4470D"/>
    <w:pPr>
      <w:widowControl w:val="0"/>
      <w:autoSpaceDE w:val="0"/>
      <w:autoSpaceDN w:val="0"/>
      <w:adjustRightInd w:val="0"/>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F4470D"/>
    <w:rPr>
      <w:color w:val="0000FF"/>
      <w:u w:val="single"/>
    </w:rPr>
  </w:style>
  <w:style w:type="table" w:styleId="a6">
    <w:name w:val="Table Grid"/>
    <w:basedOn w:val="a1"/>
    <w:uiPriority w:val="39"/>
    <w:rsid w:val="0005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6D0B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539052">
      <w:bodyDiv w:val="1"/>
      <w:marLeft w:val="0"/>
      <w:marRight w:val="0"/>
      <w:marTop w:val="0"/>
      <w:marBottom w:val="0"/>
      <w:divBdr>
        <w:top w:val="none" w:sz="0" w:space="0" w:color="auto"/>
        <w:left w:val="none" w:sz="0" w:space="0" w:color="auto"/>
        <w:bottom w:val="none" w:sz="0" w:space="0" w:color="auto"/>
        <w:right w:val="none" w:sz="0" w:space="0" w:color="auto"/>
      </w:divBdr>
    </w:div>
    <w:div w:id="15381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89F5E2ED7A59120A31E4D6B06A49241C33B9B8596FD50EBEC4BCE2376B68D38A824F36FECD27Cj1IDG" TargetMode="External"/><Relationship Id="rId13" Type="http://schemas.openxmlformats.org/officeDocument/2006/relationships/hyperlink" Target="consultantplus://offline/ref=4CA89F5E2ED7A59120A31E4D6B06A49241C33B9B8596FD50EBEC4BCE2376B68D38A824F36FECD27Cj1IDG" TargetMode="External"/><Relationship Id="rId18" Type="http://schemas.openxmlformats.org/officeDocument/2006/relationships/hyperlink" Target="consultantplus://offline/ref=0AFA61EA570B55C6F08A00D255D37988876BA5D3215885B3C5D786A8FEF958185150ABEA04AB72B2kFIAG" TargetMode="External"/><Relationship Id="rId26" Type="http://schemas.openxmlformats.org/officeDocument/2006/relationships/hyperlink" Target="consultantplus://offline/ref=0AFA61EA570B55C6F08A00D255D37988876BA5D3215885B3C5D786A8FEkFI9G" TargetMode="External"/><Relationship Id="rId3" Type="http://schemas.openxmlformats.org/officeDocument/2006/relationships/webSettings" Target="webSettings.xml"/><Relationship Id="rId21" Type="http://schemas.openxmlformats.org/officeDocument/2006/relationships/hyperlink" Target="consultantplus://offline/ref=0AFA61EA570B55C6F08A00D255D37988876EA5DA265A85B3C5D786A8FEkFI9G" TargetMode="External"/><Relationship Id="rId7" Type="http://schemas.openxmlformats.org/officeDocument/2006/relationships/hyperlink" Target="consultantplus://offline/ref=4CA89F5E2ED7A59120A31E4D6B06A49241C03C9B8393FD50EBEC4BCE2376B68D38A824F36FECD27Cj1I9G" TargetMode="External"/><Relationship Id="rId12" Type="http://schemas.openxmlformats.org/officeDocument/2006/relationships/hyperlink" Target="consultantplus://offline/ref=4CA89F5E2ED7A59120A31E4D6B06A49241C33B9B8596FD50EBEC4BCE2376B68D38A824F36FECD27Cj1IDG" TargetMode="External"/><Relationship Id="rId17" Type="http://schemas.openxmlformats.org/officeDocument/2006/relationships/image" Target="media/image3.wmf"/><Relationship Id="rId25" Type="http://schemas.openxmlformats.org/officeDocument/2006/relationships/hyperlink" Target="consultantplus://offline/ref=0AFA61EA570B55C6F08A00D255D37988876BA3D3215E85B3C5D786A8FEkFI9G"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0AFA61EA570B55C6F08A00D255D37988876BA5D3215885B3C5D786A8FEF958185150ABEA04AB75B5kFIC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A89F5E2ED7A59120A31E4D6B06A49241C03D938097FD50EBEC4BCE2376B68D38A824F36FECD27Cj1I8G" TargetMode="External"/><Relationship Id="rId11" Type="http://schemas.openxmlformats.org/officeDocument/2006/relationships/hyperlink" Target="consultantplus://offline/ref=4CA89F5E2ED7A59120A31E4D6B06A49241C33B9B8596FD50EBEC4BCE2376B68D38A824F36FECD27Cj1IDG" TargetMode="External"/><Relationship Id="rId24" Type="http://schemas.openxmlformats.org/officeDocument/2006/relationships/hyperlink" Target="consultantplus://offline/ref=0AFA61EA570B55C6F08A1FC750D37988876AA5D52354D8B9CD8E8AAAkFI9G" TargetMode="External"/><Relationship Id="rId5" Type="http://schemas.openxmlformats.org/officeDocument/2006/relationships/hyperlink" Target="consultantplus://offline/ref=4CA89F5E2ED7A59120A31E4D6B06A49241C23D9E8493FD50EBEC4BCE23j7I6G" TargetMode="External"/><Relationship Id="rId15" Type="http://schemas.openxmlformats.org/officeDocument/2006/relationships/image" Target="media/image1.wmf"/><Relationship Id="rId23" Type="http://schemas.openxmlformats.org/officeDocument/2006/relationships/hyperlink" Target="consultantplus://offline/ref=0AFA61EA570B55C6F08A00D255D37988876BA3D3215E85B3C5D786A8FEkFI9G" TargetMode="External"/><Relationship Id="rId28" Type="http://schemas.openxmlformats.org/officeDocument/2006/relationships/hyperlink" Target="consultantplus://offline/ref=0AFA61EA570B55C6F08A00D255D37988876AA3D6205D85B3C5D786A8FEF958185150ABEA04AB7AB1kFIBG" TargetMode="External"/><Relationship Id="rId10" Type="http://schemas.openxmlformats.org/officeDocument/2006/relationships/hyperlink" Target="consultantplus://offline/ref=4CA89F5E2ED7A59120A31E4D6B06A49241C33B9B8596FD50EBEC4BCE2376B68D38A824F36FECD27Cj1IDG" TargetMode="External"/><Relationship Id="rId19" Type="http://schemas.openxmlformats.org/officeDocument/2006/relationships/image" Target="media/image4.wmf"/><Relationship Id="rId4" Type="http://schemas.openxmlformats.org/officeDocument/2006/relationships/hyperlink" Target="consultantplus://offline/ref=4CA89F5E2ED7A59120A31E4D6B06A49241C3379D8F94FD50EBEC4BCE23j7I6G" TargetMode="External"/><Relationship Id="rId9" Type="http://schemas.openxmlformats.org/officeDocument/2006/relationships/hyperlink" Target="consultantplus://offline/ref=4CA89F5E2ED7A59120A31E4D6B06A49241C33B9B8596FD50EBEC4BCE2376B68D38A824F36FECD27Cj1IDG" TargetMode="External"/><Relationship Id="rId14" Type="http://schemas.openxmlformats.org/officeDocument/2006/relationships/hyperlink" Target="consultantplus://offline/ref=4CA89F5E2ED7A59120A31E4D6B06A49241C33B9B8596FD50EBEC4BCE2376B68D38A824F36FECD27Cj1IDG" TargetMode="External"/><Relationship Id="rId22" Type="http://schemas.openxmlformats.org/officeDocument/2006/relationships/hyperlink" Target="consultantplus://offline/ref=0AFA61EA570B55C6F08A00D255D37988876BA5D3215885B3C5D786A8FEkFI9G" TargetMode="External"/><Relationship Id="rId27" Type="http://schemas.openxmlformats.org/officeDocument/2006/relationships/hyperlink" Target="consultantplus://offline/ref=0AFA61EA570B55C6F08A00D255D37988876AA3D6205D85B3C5D786A8FEF958185150ABEA04AB7BBAkFIEG" TargetMode="Externa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Интеграл">
  <a:themeElements>
    <a:clrScheme name="Интеграл">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Интеграл">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И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16477</Words>
  <Characters>93921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Ольховская Елена Рифнуровна</cp:lastModifiedBy>
  <cp:revision>5</cp:revision>
  <dcterms:created xsi:type="dcterms:W3CDTF">2018-06-21T04:53:00Z</dcterms:created>
  <dcterms:modified xsi:type="dcterms:W3CDTF">2022-02-18T09:28:00Z</dcterms:modified>
</cp:coreProperties>
</file>